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8B" w:rsidRPr="0034568B" w:rsidRDefault="0034568B" w:rsidP="0034568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MEMORIAL DESCRITIVO</w:t>
      </w:r>
    </w:p>
    <w:p w:rsidR="0034568B" w:rsidRDefault="0034568B" w:rsidP="0034568B">
      <w:pPr>
        <w:rPr>
          <w:rFonts w:ascii="Arial" w:hAnsi="Arial" w:cs="Arial"/>
          <w:b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b/>
          <w:sz w:val="24"/>
          <w:szCs w:val="24"/>
        </w:rPr>
      </w:pPr>
      <w:r w:rsidRPr="0034568B">
        <w:rPr>
          <w:rFonts w:ascii="Arial" w:hAnsi="Arial" w:cs="Arial"/>
          <w:b/>
          <w:sz w:val="24"/>
          <w:szCs w:val="24"/>
        </w:rPr>
        <w:t>Estrutura Metálica: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São utilizadas estruturas metálicas compostas por treliças, terças metálicas e posteriormente das telhas metálicas leves.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O tipo de aço a ser adotado nos projetos de estruturas metálicas deverá ser tipo ASTM A-36 ou ASTM A572 gr50.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Parafusos para ligações principais – ASTM A325 – galvanizados a fogo;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Parafusos para ligações secundárias – ASTM A307-galvanizado a fogo;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Eletrodos para solda elétrica – AWS-E70XX;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Barras redondas para correntes – ASTM A36;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Perfis de chapas dobradas – ASTM A36;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b/>
          <w:sz w:val="24"/>
          <w:szCs w:val="24"/>
        </w:rPr>
      </w:pPr>
      <w:r w:rsidRPr="0034568B">
        <w:rPr>
          <w:rFonts w:ascii="Arial" w:hAnsi="Arial" w:cs="Arial"/>
          <w:b/>
          <w:sz w:val="24"/>
          <w:szCs w:val="24"/>
        </w:rPr>
        <w:t>Montagem: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 A montagem da estrutura metálica deverá se processar de acordo com as indicações contidas no projeto executivo.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O manuseio das partes estruturais durante a montagem deverá ser cuidadoso, de modo a se evitar danos nestas partes; as partes estruturais que sofrerem avarias deverão ser reparadas ou substituídas, de acordo com as solicitações do contratante.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 Os serviços de montagem deverão obedecer rigorosamente às medidas lineares e angulares, alinhamentos, prumos e nivelamento. Deverão ser usados </w:t>
      </w:r>
      <w:proofErr w:type="spellStart"/>
      <w:r w:rsidRPr="0034568B">
        <w:rPr>
          <w:rFonts w:ascii="Arial" w:hAnsi="Arial" w:cs="Arial"/>
          <w:sz w:val="24"/>
          <w:szCs w:val="24"/>
        </w:rPr>
        <w:t>contraventamentos</w:t>
      </w:r>
      <w:proofErr w:type="spellEnd"/>
      <w:r w:rsidRPr="0034568B">
        <w:rPr>
          <w:rFonts w:ascii="Arial" w:hAnsi="Arial" w:cs="Arial"/>
          <w:sz w:val="24"/>
          <w:szCs w:val="24"/>
        </w:rPr>
        <w:t xml:space="preserve"> provisórios de montagem em quantidades suficientes sempre que necessário e estes deverão ser mantidos enquanto a segurança da estrutura o exigir.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As conexões provisórias de montagem deverão ser usadas onde necessárias e deverão ser suficientes para resistir aos esforços devidos ao peso próprio da estrutura, esforços de montagem, esforços decorrentes dos pesos e operação dos equipamentos de montagem e, ainda, esforços devidos ao vento. Garantia: O FABRICANTE deverá fornecer "Certificado de Garantia" cobrindo os elementos fornecidos quanto a defeitos de fabricação e montagem pelo período de </w:t>
      </w:r>
      <w:proofErr w:type="gramStart"/>
      <w:r w:rsidRPr="0034568B">
        <w:rPr>
          <w:rFonts w:ascii="Arial" w:hAnsi="Arial" w:cs="Arial"/>
          <w:sz w:val="24"/>
          <w:szCs w:val="24"/>
        </w:rPr>
        <w:t>5</w:t>
      </w:r>
      <w:proofErr w:type="gramEnd"/>
      <w:r w:rsidRPr="0034568B">
        <w:rPr>
          <w:rFonts w:ascii="Arial" w:hAnsi="Arial" w:cs="Arial"/>
          <w:sz w:val="24"/>
          <w:szCs w:val="24"/>
        </w:rPr>
        <w:t xml:space="preserve"> (cinco) anos, contados a partir da data de entrega definitiva dos SERVIÇOS.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b/>
          <w:sz w:val="24"/>
          <w:szCs w:val="24"/>
        </w:rPr>
      </w:pPr>
      <w:r w:rsidRPr="0034568B">
        <w:rPr>
          <w:rFonts w:ascii="Arial" w:hAnsi="Arial" w:cs="Arial"/>
          <w:b/>
          <w:sz w:val="24"/>
          <w:szCs w:val="24"/>
        </w:rPr>
        <w:t xml:space="preserve">Pintura: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Toda a superfície a ser pintada deverá estar completamente limpa, isenta de gorduras, umidade, ferrugem, incrustações, produtos químicos diversos, pingos de solda, carepa de laminação, furos, etc...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Deverão ser respeitados os intervalos entre as demãos conforme a especificação dos fabricantes.</w:t>
      </w:r>
    </w:p>
    <w:p w:rsid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Os elementos das estruturas metálicas que deverão ser pintados são os seguintes: Terças, tesouras, pilares.</w:t>
      </w:r>
    </w:p>
    <w:p w:rsidR="00E76DEE" w:rsidRDefault="00E76DEE" w:rsidP="0034568B">
      <w:pPr>
        <w:rPr>
          <w:rFonts w:ascii="Arial" w:hAnsi="Arial" w:cs="Arial"/>
          <w:sz w:val="24"/>
          <w:szCs w:val="24"/>
        </w:rPr>
      </w:pPr>
    </w:p>
    <w:p w:rsidR="00E76DEE" w:rsidRPr="0034568B" w:rsidRDefault="00E76DEE" w:rsidP="0034568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b/>
          <w:sz w:val="24"/>
          <w:szCs w:val="24"/>
        </w:rPr>
      </w:pPr>
      <w:r w:rsidRPr="0034568B">
        <w:rPr>
          <w:rFonts w:ascii="Arial" w:hAnsi="Arial" w:cs="Arial"/>
          <w:b/>
          <w:sz w:val="24"/>
          <w:szCs w:val="24"/>
        </w:rPr>
        <w:lastRenderedPageBreak/>
        <w:t>TELHAS METALICAS: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As telhas sempre devem ser aparafusadas pela “bica baixa” da telha. Cada telha deve ter pelo menos dois parafusos por linha de terças (Perfil U).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Se for necessário cortar partes das telhas para adaptação e recortes de telhado, faça isso com uma lixadeira e disco de corte de aço, marcando antes com um lápis.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Para instalação das telhas metálicas deverá seguir as normas: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 xml:space="preserve">NBR 14513:2008 – Telhas de aço revestido de seção ondulada – </w:t>
      </w:r>
    </w:p>
    <w:p w:rsidR="0034568B" w:rsidRPr="0034568B" w:rsidRDefault="0034568B" w:rsidP="0034568B">
      <w:pPr>
        <w:rPr>
          <w:rFonts w:ascii="Arial" w:hAnsi="Arial" w:cs="Arial"/>
          <w:sz w:val="24"/>
          <w:szCs w:val="24"/>
        </w:rPr>
      </w:pPr>
      <w:r w:rsidRPr="0034568B">
        <w:rPr>
          <w:rFonts w:ascii="Arial" w:hAnsi="Arial" w:cs="Arial"/>
          <w:sz w:val="24"/>
          <w:szCs w:val="24"/>
        </w:rPr>
        <w:t>NBR 14514:2008 – Telhas de aço revestido de seção trapezoidal –.</w:t>
      </w:r>
    </w:p>
    <w:p w:rsidR="0034568B" w:rsidRDefault="0034568B" w:rsidP="0034568B">
      <w:pPr>
        <w:rPr>
          <w:rFonts w:ascii="Arial" w:hAnsi="Arial" w:cs="Arial"/>
          <w:sz w:val="24"/>
          <w:szCs w:val="24"/>
        </w:rPr>
      </w:pPr>
    </w:p>
    <w:p w:rsidR="00E76DEE" w:rsidRDefault="00E76DEE" w:rsidP="0034568B">
      <w:pPr>
        <w:rPr>
          <w:rFonts w:ascii="Arial" w:hAnsi="Arial" w:cs="Arial"/>
          <w:sz w:val="24"/>
          <w:szCs w:val="24"/>
        </w:rPr>
      </w:pPr>
    </w:p>
    <w:p w:rsidR="00E76DEE" w:rsidRDefault="00E76DEE" w:rsidP="0034568B">
      <w:pPr>
        <w:rPr>
          <w:rFonts w:ascii="Arial" w:hAnsi="Arial" w:cs="Arial"/>
          <w:sz w:val="24"/>
          <w:szCs w:val="24"/>
        </w:rPr>
      </w:pPr>
    </w:p>
    <w:p w:rsidR="00E76DEE" w:rsidRDefault="00E76DEE" w:rsidP="0034568B">
      <w:pPr>
        <w:rPr>
          <w:rFonts w:ascii="Arial" w:hAnsi="Arial" w:cs="Arial"/>
          <w:sz w:val="24"/>
          <w:szCs w:val="24"/>
        </w:rPr>
      </w:pPr>
    </w:p>
    <w:p w:rsidR="00E76DEE" w:rsidRPr="0034568B" w:rsidRDefault="00E76DEE" w:rsidP="0034568B">
      <w:pPr>
        <w:rPr>
          <w:rFonts w:ascii="Arial" w:hAnsi="Arial" w:cs="Arial"/>
          <w:sz w:val="24"/>
          <w:szCs w:val="24"/>
        </w:rPr>
      </w:pPr>
    </w:p>
    <w:p w:rsidR="00757B74" w:rsidRDefault="00757B74"/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Ouro Fino, 03 de abril de 2018.</w:t>
      </w:r>
    </w:p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</w:p>
    <w:p w:rsidR="0034568B" w:rsidRDefault="0034568B" w:rsidP="00E76DEE">
      <w:pPr>
        <w:jc w:val="center"/>
      </w:pPr>
    </w:p>
    <w:p w:rsidR="0034568B" w:rsidRDefault="0034568B" w:rsidP="00E76DEE">
      <w:pPr>
        <w:jc w:val="center"/>
      </w:pPr>
    </w:p>
    <w:p w:rsidR="0034568B" w:rsidRDefault="0034568B" w:rsidP="00E76DEE">
      <w:pPr>
        <w:jc w:val="center"/>
      </w:pPr>
    </w:p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  <w:r>
        <w:t>_____________________________________</w:t>
      </w:r>
      <w:r>
        <w:br/>
      </w:r>
      <w:r>
        <w:rPr>
          <w:rFonts w:ascii="Arial" w:hAnsi="Arial" w:cs="Arial"/>
          <w:sz w:val="24"/>
          <w:szCs w:val="24"/>
        </w:rPr>
        <w:t>Kelvin W. B. Franco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Engº</w:t>
      </w:r>
      <w:proofErr w:type="spellEnd"/>
      <w:r>
        <w:rPr>
          <w:rFonts w:ascii="Arial" w:hAnsi="Arial" w:cs="Arial"/>
          <w:sz w:val="24"/>
          <w:szCs w:val="24"/>
        </w:rPr>
        <w:t xml:space="preserve"> Civil</w:t>
      </w:r>
    </w:p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</w:p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</w:p>
    <w:p w:rsidR="0034568B" w:rsidRDefault="0034568B" w:rsidP="00E76DEE">
      <w:pPr>
        <w:jc w:val="center"/>
        <w:rPr>
          <w:rFonts w:ascii="Arial" w:hAnsi="Arial" w:cs="Arial"/>
          <w:sz w:val="24"/>
          <w:szCs w:val="24"/>
        </w:rPr>
      </w:pPr>
    </w:p>
    <w:p w:rsidR="00E76DEE" w:rsidRDefault="00E76DEE" w:rsidP="00E76DEE">
      <w:pPr>
        <w:jc w:val="center"/>
      </w:pPr>
    </w:p>
    <w:p w:rsidR="00E76DEE" w:rsidRDefault="00E76DEE" w:rsidP="00E76DEE">
      <w:pPr>
        <w:jc w:val="center"/>
        <w:rPr>
          <w:rFonts w:ascii="Arial" w:hAnsi="Arial" w:cs="Arial"/>
          <w:sz w:val="24"/>
          <w:szCs w:val="24"/>
        </w:rPr>
      </w:pPr>
      <w:r>
        <w:t>_____________________________________</w:t>
      </w:r>
      <w:r>
        <w:br/>
      </w:r>
      <w:r>
        <w:rPr>
          <w:rFonts w:ascii="Arial" w:hAnsi="Arial" w:cs="Arial"/>
          <w:sz w:val="24"/>
          <w:szCs w:val="24"/>
        </w:rPr>
        <w:t xml:space="preserve">Bruno </w:t>
      </w:r>
      <w:proofErr w:type="spellStart"/>
      <w:r>
        <w:rPr>
          <w:rFonts w:ascii="Arial" w:hAnsi="Arial" w:cs="Arial"/>
          <w:sz w:val="24"/>
          <w:szCs w:val="24"/>
        </w:rPr>
        <w:t>Zucareli</w:t>
      </w:r>
      <w:proofErr w:type="spell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Diretor DMAAE</w:t>
      </w:r>
    </w:p>
    <w:p w:rsidR="0034568B" w:rsidRPr="0034568B" w:rsidRDefault="0034568B">
      <w:pPr>
        <w:rPr>
          <w:rFonts w:ascii="Arial" w:hAnsi="Arial" w:cs="Arial"/>
          <w:sz w:val="24"/>
          <w:szCs w:val="24"/>
        </w:rPr>
      </w:pPr>
    </w:p>
    <w:sectPr w:rsidR="0034568B" w:rsidRPr="0034568B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5F" w:rsidRDefault="00DA0F5F" w:rsidP="00E76DEE">
      <w:r>
        <w:separator/>
      </w:r>
    </w:p>
  </w:endnote>
  <w:endnote w:type="continuationSeparator" w:id="0">
    <w:p w:rsidR="00DA0F5F" w:rsidRDefault="00DA0F5F" w:rsidP="00E7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80529"/>
      <w:docPartObj>
        <w:docPartGallery w:val="Page Numbers (Bottom of Page)"/>
        <w:docPartUnique/>
      </w:docPartObj>
    </w:sdtPr>
    <w:sdtContent>
      <w:p w:rsidR="00E76DEE" w:rsidRDefault="00E76DEE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76DEE" w:rsidRDefault="00E76DE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5F" w:rsidRDefault="00DA0F5F" w:rsidP="00E76DEE">
      <w:r>
        <w:separator/>
      </w:r>
    </w:p>
  </w:footnote>
  <w:footnote w:type="continuationSeparator" w:id="0">
    <w:p w:rsidR="00DA0F5F" w:rsidRDefault="00DA0F5F" w:rsidP="00E76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84819"/>
    <w:multiLevelType w:val="hybridMultilevel"/>
    <w:tmpl w:val="7A1CE7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044FB"/>
    <w:multiLevelType w:val="hybridMultilevel"/>
    <w:tmpl w:val="41000772"/>
    <w:lvl w:ilvl="0" w:tplc="0416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517A01EB"/>
    <w:multiLevelType w:val="multilevel"/>
    <w:tmpl w:val="B57ABD46"/>
    <w:lvl w:ilvl="0">
      <w:start w:val="1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8B"/>
    <w:rsid w:val="0034568B"/>
    <w:rsid w:val="00757B74"/>
    <w:rsid w:val="00DA0F5F"/>
    <w:rsid w:val="00E7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68B"/>
    <w:pPr>
      <w:spacing w:after="0" w:line="240" w:lineRule="auto"/>
    </w:pPr>
    <w:rPr>
      <w:rFonts w:ascii="Book Antiqua" w:eastAsia="Times New Roman" w:hAnsi="Book Antiqua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34568B"/>
    <w:pPr>
      <w:keepNext/>
      <w:spacing w:before="240" w:after="60"/>
      <w:outlineLvl w:val="3"/>
    </w:pPr>
    <w:rPr>
      <w:rFonts w:ascii="Arial" w:hAnsi="Arial"/>
      <w:b/>
      <w:bCs/>
      <w:sz w:val="28"/>
      <w:szCs w:val="28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4568B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paragraph" w:styleId="SemEspaamento">
    <w:name w:val="No Spacing"/>
    <w:uiPriority w:val="1"/>
    <w:qFormat/>
    <w:rsid w:val="0034568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3456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fase">
    <w:name w:val="Emphasis"/>
    <w:uiPriority w:val="20"/>
    <w:qFormat/>
    <w:rsid w:val="0034568B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E76D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DEE"/>
    <w:rPr>
      <w:rFonts w:ascii="Book Antiqua" w:eastAsia="Times New Roman" w:hAnsi="Book Antiqua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D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DEE"/>
    <w:rPr>
      <w:rFonts w:ascii="Book Antiqua" w:eastAsia="Times New Roman" w:hAnsi="Book Antiqua" w:cs="Times New Roman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68B"/>
    <w:pPr>
      <w:spacing w:after="0" w:line="240" w:lineRule="auto"/>
    </w:pPr>
    <w:rPr>
      <w:rFonts w:ascii="Book Antiqua" w:eastAsia="Times New Roman" w:hAnsi="Book Antiqua" w:cs="Times New Roman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34568B"/>
    <w:pPr>
      <w:keepNext/>
      <w:spacing w:before="240" w:after="60"/>
      <w:outlineLvl w:val="3"/>
    </w:pPr>
    <w:rPr>
      <w:rFonts w:ascii="Arial" w:hAnsi="Arial"/>
      <w:b/>
      <w:bCs/>
      <w:sz w:val="28"/>
      <w:szCs w:val="28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34568B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paragraph" w:styleId="SemEspaamento">
    <w:name w:val="No Spacing"/>
    <w:uiPriority w:val="1"/>
    <w:qFormat/>
    <w:rsid w:val="0034568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3456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fase">
    <w:name w:val="Emphasis"/>
    <w:uiPriority w:val="20"/>
    <w:qFormat/>
    <w:rsid w:val="0034568B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E76D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DEE"/>
    <w:rPr>
      <w:rFonts w:ascii="Book Antiqua" w:eastAsia="Times New Roman" w:hAnsi="Book Antiqua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D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DEE"/>
    <w:rPr>
      <w:rFonts w:ascii="Book Antiqua" w:eastAsia="Times New Roman" w:hAnsi="Book Antiqua" w:cs="Times New Roman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758D6-05A2-481D-82F7-5739C040B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</dc:creator>
  <cp:lastModifiedBy>W8</cp:lastModifiedBy>
  <cp:revision>2</cp:revision>
  <dcterms:created xsi:type="dcterms:W3CDTF">2018-04-04T18:24:00Z</dcterms:created>
  <dcterms:modified xsi:type="dcterms:W3CDTF">2018-04-04T18:28:00Z</dcterms:modified>
</cp:coreProperties>
</file>